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1EAE" w14:textId="1B6B3AE7" w:rsidR="004B7850" w:rsidRDefault="004B7850" w:rsidP="004B7850">
      <w:pPr>
        <w:spacing w:after="0"/>
        <w:rPr>
          <w:rFonts w:ascii="Arial" w:eastAsia="Times New Roman" w:hAnsi="Arial" w:cs="Arial"/>
          <w:color w:val="000000" w:themeColor="text1"/>
        </w:rPr>
      </w:pPr>
      <w:r>
        <w:rPr>
          <w:rFonts w:ascii="Arial" w:hAnsi="Arial" w:cs="Arial"/>
        </w:rPr>
        <w:t xml:space="preserve">At times throughout your employment, there may be instances when you are required to verify your wage or employment history. These instances </w:t>
      </w:r>
      <w:proofErr w:type="gramStart"/>
      <w:r>
        <w:rPr>
          <w:rFonts w:ascii="Arial" w:hAnsi="Arial" w:cs="Arial"/>
        </w:rPr>
        <w:t>include;</w:t>
      </w:r>
      <w:proofErr w:type="gramEnd"/>
      <w:r>
        <w:rPr>
          <w:rFonts w:ascii="Arial" w:hAnsi="Arial" w:cs="Arial"/>
        </w:rPr>
        <w:t xml:space="preserve"> securing a mortgage, buying a car, or providing information to a government agency for a social service entitlement. To facilitate these transactions, </w:t>
      </w:r>
      <w:r w:rsidR="00BD226A">
        <w:rPr>
          <w:rFonts w:ascii="Arial" w:hAnsi="Arial" w:cs="Arial"/>
        </w:rPr>
        <w:t>Western</w:t>
      </w:r>
      <w:r>
        <w:rPr>
          <w:rFonts w:ascii="Arial" w:eastAsia="Times New Roman" w:hAnsi="Arial" w:cs="Arial"/>
          <w:color w:val="000000" w:themeColor="text1"/>
        </w:rPr>
        <w:t xml:space="preserve"> has partnered with i2Verify and securely transmits information to i2Verify to fulfill wage and employment verifications.</w:t>
      </w:r>
    </w:p>
    <w:p w14:paraId="44F35DE2" w14:textId="72ADEDE0" w:rsidR="004B7850" w:rsidRDefault="004B7850" w:rsidP="004B7850">
      <w:pPr>
        <w:spacing w:after="0"/>
        <w:rPr>
          <w:rFonts w:ascii="Arial" w:eastAsia="Times New Roman" w:hAnsi="Arial" w:cs="Arial"/>
          <w:color w:val="000000" w:themeColor="text1"/>
        </w:rPr>
      </w:pPr>
    </w:p>
    <w:p w14:paraId="158B9141" w14:textId="650884EF" w:rsidR="004B7850" w:rsidRDefault="004B7850" w:rsidP="004B7850">
      <w:pPr>
        <w:pStyle w:val="ListParagraph"/>
        <w:numPr>
          <w:ilvl w:val="0"/>
          <w:numId w:val="8"/>
        </w:numPr>
        <w:spacing w:after="0"/>
        <w:rPr>
          <w:rFonts w:ascii="Arial" w:eastAsia="Times New Roman" w:hAnsi="Arial" w:cs="Arial"/>
          <w:color w:val="000000" w:themeColor="text1"/>
        </w:rPr>
      </w:pPr>
      <w:r>
        <w:rPr>
          <w:rFonts w:ascii="Arial" w:eastAsia="Times New Roman" w:hAnsi="Arial" w:cs="Arial"/>
          <w:color w:val="000000" w:themeColor="text1"/>
        </w:rPr>
        <w:t xml:space="preserve">Website: </w:t>
      </w:r>
      <w:hyperlink r:id="rId8" w:history="1">
        <w:r w:rsidRPr="00885C09">
          <w:rPr>
            <w:rStyle w:val="Hyperlink"/>
            <w:rFonts w:ascii="Arial" w:eastAsia="Times New Roman" w:hAnsi="Arial" w:cs="Arial"/>
          </w:rPr>
          <w:t>https://i2verify.com/</w:t>
        </w:r>
      </w:hyperlink>
    </w:p>
    <w:p w14:paraId="1F0EEDD7" w14:textId="04ADEA9A" w:rsidR="004B7850" w:rsidRDefault="004B7850" w:rsidP="004B7850">
      <w:pPr>
        <w:pStyle w:val="ListParagraph"/>
        <w:numPr>
          <w:ilvl w:val="0"/>
          <w:numId w:val="8"/>
        </w:numPr>
        <w:spacing w:after="0"/>
        <w:rPr>
          <w:rFonts w:ascii="Arial" w:eastAsia="Times New Roman" w:hAnsi="Arial" w:cs="Arial"/>
          <w:color w:val="000000" w:themeColor="text1"/>
        </w:rPr>
      </w:pPr>
      <w:r>
        <w:rPr>
          <w:rFonts w:ascii="Arial" w:eastAsia="Times New Roman" w:hAnsi="Arial" w:cs="Arial"/>
          <w:color w:val="000000" w:themeColor="text1"/>
        </w:rPr>
        <w:t xml:space="preserve">Email: </w:t>
      </w:r>
      <w:hyperlink r:id="rId9" w:history="1">
        <w:r w:rsidRPr="00885C09">
          <w:rPr>
            <w:rStyle w:val="Hyperlink"/>
            <w:rFonts w:ascii="Arial" w:eastAsia="Times New Roman" w:hAnsi="Arial" w:cs="Arial"/>
          </w:rPr>
          <w:t>info@i2verify.com</w:t>
        </w:r>
      </w:hyperlink>
    </w:p>
    <w:p w14:paraId="7897E9C8" w14:textId="379C8CC2" w:rsidR="004B7850" w:rsidRDefault="004B7850" w:rsidP="004B7850">
      <w:pPr>
        <w:pStyle w:val="ListParagraph"/>
        <w:numPr>
          <w:ilvl w:val="0"/>
          <w:numId w:val="8"/>
        </w:numPr>
        <w:spacing w:after="0"/>
        <w:rPr>
          <w:rFonts w:ascii="Arial" w:eastAsia="Times New Roman" w:hAnsi="Arial" w:cs="Arial"/>
          <w:color w:val="000000" w:themeColor="text1"/>
        </w:rPr>
      </w:pPr>
      <w:r>
        <w:rPr>
          <w:rFonts w:ascii="Arial" w:eastAsia="Times New Roman" w:hAnsi="Arial" w:cs="Arial"/>
          <w:color w:val="000000" w:themeColor="text1"/>
        </w:rPr>
        <w:t xml:space="preserve">Live </w:t>
      </w:r>
      <w:proofErr w:type="gramStart"/>
      <w:r>
        <w:rPr>
          <w:rFonts w:ascii="Arial" w:eastAsia="Times New Roman" w:hAnsi="Arial" w:cs="Arial"/>
          <w:color w:val="000000" w:themeColor="text1"/>
        </w:rPr>
        <w:t>Toll Free</w:t>
      </w:r>
      <w:proofErr w:type="gramEnd"/>
      <w:r>
        <w:rPr>
          <w:rFonts w:ascii="Arial" w:eastAsia="Times New Roman" w:hAnsi="Arial" w:cs="Arial"/>
          <w:color w:val="000000" w:themeColor="text1"/>
        </w:rPr>
        <w:t xml:space="preserve"> Support: (888)458-6319, available 9-5 EST</w:t>
      </w:r>
    </w:p>
    <w:p w14:paraId="0BD0C2A0" w14:textId="7A7EF93D" w:rsidR="004B7850" w:rsidRPr="004B7850" w:rsidRDefault="004B7850" w:rsidP="004B7850">
      <w:pPr>
        <w:pStyle w:val="ListParagraph"/>
        <w:numPr>
          <w:ilvl w:val="0"/>
          <w:numId w:val="8"/>
        </w:numPr>
        <w:spacing w:after="0"/>
        <w:rPr>
          <w:rFonts w:ascii="Arial" w:eastAsia="Times New Roman" w:hAnsi="Arial" w:cs="Arial"/>
          <w:color w:val="000000" w:themeColor="text1"/>
        </w:rPr>
      </w:pPr>
      <w:r>
        <w:rPr>
          <w:rFonts w:ascii="Arial" w:eastAsia="Times New Roman" w:hAnsi="Arial" w:cs="Arial"/>
          <w:color w:val="000000" w:themeColor="text1"/>
        </w:rPr>
        <w:t>Fax: (480)383-6949</w:t>
      </w:r>
    </w:p>
    <w:p w14:paraId="1B8F2C0C" w14:textId="77777777" w:rsidR="004B7850" w:rsidRDefault="004B7850" w:rsidP="004B7850">
      <w:pPr>
        <w:spacing w:after="0"/>
        <w:rPr>
          <w:rFonts w:ascii="Arial" w:hAnsi="Arial" w:cs="Arial"/>
        </w:rPr>
      </w:pPr>
    </w:p>
    <w:p w14:paraId="2FF2BC27" w14:textId="77777777" w:rsidR="004B7850" w:rsidRDefault="004B7850" w:rsidP="004B7850">
      <w:pPr>
        <w:spacing w:after="0"/>
        <w:rPr>
          <w:rFonts w:ascii="Arial" w:hAnsi="Arial" w:cs="Arial"/>
        </w:rPr>
      </w:pPr>
    </w:p>
    <w:p w14:paraId="5EAFF5CB" w14:textId="2575B6CE" w:rsidR="004B7850" w:rsidRDefault="004B7850" w:rsidP="004B7850">
      <w:pPr>
        <w:spacing w:after="0"/>
        <w:rPr>
          <w:rFonts w:ascii="Arial" w:hAnsi="Arial" w:cs="Arial"/>
        </w:rPr>
      </w:pPr>
      <w:r>
        <w:rPr>
          <w:rFonts w:ascii="Arial" w:hAnsi="Arial" w:cs="Arial"/>
        </w:rPr>
        <w:t>i2Verify is a leading provider of employment and income verifications which provides immediate access to employment and wage data. It is used by lenders, property managers, pre-employment screeners, social service agencies and others who need to verify your employment status or income.</w:t>
      </w:r>
    </w:p>
    <w:p w14:paraId="1F754BD5" w14:textId="77777777" w:rsidR="004B7850" w:rsidRDefault="004B7850" w:rsidP="004B7850">
      <w:pPr>
        <w:spacing w:after="0"/>
        <w:rPr>
          <w:rFonts w:ascii="Arial" w:hAnsi="Arial" w:cs="Arial"/>
        </w:rPr>
      </w:pPr>
    </w:p>
    <w:p w14:paraId="71EAF11C" w14:textId="77777777" w:rsidR="004B7850" w:rsidRDefault="004B7850" w:rsidP="004B7850">
      <w:pPr>
        <w:spacing w:after="0"/>
        <w:rPr>
          <w:rFonts w:ascii="Arial" w:hAnsi="Arial" w:cs="Arial"/>
          <w:color w:val="767171" w:themeColor="background2" w:themeShade="80"/>
        </w:rPr>
      </w:pPr>
      <w:r>
        <w:rPr>
          <w:rFonts w:ascii="Arial" w:eastAsia="Times New Roman" w:hAnsi="Arial" w:cs="Arial"/>
          <w:b/>
          <w:bCs/>
          <w:color w:val="000000"/>
        </w:rPr>
        <w:t>What information does a verifier get from i2Verify?</w:t>
      </w:r>
      <w:r>
        <w:rPr>
          <w:rFonts w:ascii="Arial" w:hAnsi="Arial" w:cs="Arial"/>
          <w:color w:val="767171" w:themeColor="background2" w:themeShade="80"/>
        </w:rPr>
        <w:t xml:space="preserve"> </w:t>
      </w:r>
    </w:p>
    <w:p w14:paraId="5D30AAFE" w14:textId="77777777" w:rsidR="004B7850" w:rsidRDefault="004B7850" w:rsidP="004B7850">
      <w:pPr>
        <w:spacing w:after="0"/>
        <w:rPr>
          <w:rFonts w:ascii="Arial" w:hAnsi="Arial" w:cs="Arial"/>
        </w:rPr>
      </w:pPr>
      <w:r>
        <w:rPr>
          <w:rFonts w:ascii="Arial" w:hAnsi="Arial" w:cs="Arial"/>
        </w:rPr>
        <w:t>i2Verify provides different types of verifications for different purposes. For example, if you are looking to rent an apartment, your landlord may want to verify your current employment. A mortgage company will typically need to verify your income before providing you with a loan. i2Verify can meet each of these needs.</w:t>
      </w:r>
    </w:p>
    <w:p w14:paraId="2F1CBACD" w14:textId="77777777" w:rsidR="004B7850" w:rsidRDefault="004B7850" w:rsidP="004B7850">
      <w:pPr>
        <w:spacing w:after="0"/>
        <w:rPr>
          <w:rFonts w:ascii="Arial" w:hAnsi="Arial" w:cs="Arial"/>
        </w:rPr>
      </w:pPr>
    </w:p>
    <w:p w14:paraId="7C370CDB" w14:textId="77777777" w:rsidR="004B7850" w:rsidRDefault="004B7850" w:rsidP="004B7850">
      <w:pPr>
        <w:spacing w:after="0" w:line="240" w:lineRule="auto"/>
        <w:rPr>
          <w:rFonts w:ascii="Arial" w:eastAsia="Times New Roman" w:hAnsi="Arial" w:cs="Arial"/>
          <w:color w:val="000000"/>
        </w:rPr>
      </w:pPr>
    </w:p>
    <w:p w14:paraId="66F52B36" w14:textId="77777777" w:rsidR="004B7850" w:rsidRDefault="004B7850" w:rsidP="004B7850">
      <w:pPr>
        <w:spacing w:after="0"/>
        <w:rPr>
          <w:rFonts w:ascii="Arial" w:eastAsia="Times New Roman" w:hAnsi="Arial" w:cs="Arial"/>
          <w:b/>
          <w:bCs/>
          <w:color w:val="000000"/>
          <w:u w:val="single"/>
        </w:rPr>
      </w:pPr>
      <w:r>
        <w:rPr>
          <w:rFonts w:ascii="Arial" w:eastAsia="Times New Roman" w:hAnsi="Arial" w:cs="Arial"/>
          <w:b/>
          <w:bCs/>
          <w:color w:val="000000"/>
          <w:u w:val="single"/>
        </w:rPr>
        <w:t>What advantages does i2Verify offer?</w:t>
      </w:r>
    </w:p>
    <w:p w14:paraId="6687A7FB" w14:textId="77777777" w:rsidR="004B7850" w:rsidRDefault="004B7850" w:rsidP="004B7850">
      <w:pPr>
        <w:spacing w:after="0"/>
        <w:rPr>
          <w:rFonts w:ascii="Arial" w:eastAsia="Times New Roman" w:hAnsi="Arial" w:cs="Arial"/>
          <w:color w:val="000000"/>
        </w:rPr>
      </w:pPr>
      <w:r>
        <w:rPr>
          <w:rFonts w:ascii="Arial" w:eastAsia="Times New Roman" w:hAnsi="Arial" w:cs="Arial"/>
          <w:color w:val="000000"/>
        </w:rPr>
        <w:t xml:space="preserve">i2Verify automates the verification process by instantly and securely delivering employment information that requestors such as banks or government agencies rely on to make credit granting or benefit entitlement decisions (mortgages, loans, etc.). </w:t>
      </w:r>
    </w:p>
    <w:p w14:paraId="7D444190" w14:textId="77777777" w:rsidR="004B7850" w:rsidRDefault="004B7850" w:rsidP="004B7850">
      <w:pPr>
        <w:spacing w:after="0"/>
        <w:rPr>
          <w:rFonts w:ascii="Arial" w:eastAsia="Times New Roman" w:hAnsi="Arial" w:cs="Arial"/>
          <w:color w:val="000000"/>
        </w:rPr>
      </w:pPr>
    </w:p>
    <w:p w14:paraId="3E943B68" w14:textId="35DEDC5A" w:rsidR="004B7850" w:rsidRDefault="004B7850" w:rsidP="004B7850">
      <w:pPr>
        <w:spacing w:after="0"/>
        <w:rPr>
          <w:rFonts w:ascii="Arial" w:eastAsia="Times New Roman" w:hAnsi="Arial" w:cs="Arial"/>
          <w:color w:val="000000"/>
        </w:rPr>
      </w:pPr>
      <w:r>
        <w:rPr>
          <w:rFonts w:ascii="Arial" w:eastAsia="Times New Roman" w:hAnsi="Arial" w:cs="Arial"/>
          <w:color w:val="000000"/>
        </w:rPr>
        <w:t>Utilizing i2Verify for employment and wage verification will benefit</w:t>
      </w:r>
      <w:r w:rsidR="00BD226A">
        <w:rPr>
          <w:rFonts w:ascii="Arial" w:eastAsia="Times New Roman" w:hAnsi="Arial" w:cs="Arial"/>
          <w:color w:val="000000"/>
        </w:rPr>
        <w:t xml:space="preserve"> Western</w:t>
      </w:r>
      <w:r>
        <w:rPr>
          <w:rFonts w:ascii="Arial" w:eastAsia="Times New Roman" w:hAnsi="Arial" w:cs="Arial"/>
          <w:color w:val="000000"/>
        </w:rPr>
        <w:t xml:space="preserve"> employees in multiple ways:</w:t>
      </w:r>
    </w:p>
    <w:p w14:paraId="57B7D5A1" w14:textId="77777777" w:rsidR="004B7850" w:rsidRDefault="004B7850" w:rsidP="004B7850">
      <w:pPr>
        <w:spacing w:after="0"/>
        <w:rPr>
          <w:rFonts w:ascii="Arial" w:eastAsia="Times New Roman" w:hAnsi="Arial" w:cs="Arial"/>
          <w:color w:val="000000"/>
        </w:rPr>
      </w:pPr>
    </w:p>
    <w:p w14:paraId="428B5AF4" w14:textId="77777777" w:rsidR="004B7850" w:rsidRDefault="004B7850" w:rsidP="004B7850">
      <w:pPr>
        <w:pStyle w:val="ListParagraph"/>
        <w:numPr>
          <w:ilvl w:val="0"/>
          <w:numId w:val="3"/>
        </w:numPr>
        <w:spacing w:after="0"/>
        <w:ind w:left="360"/>
        <w:rPr>
          <w:rFonts w:ascii="Arial" w:eastAsia="Times New Roman" w:hAnsi="Arial" w:cs="Arial"/>
          <w:color w:val="000000"/>
        </w:rPr>
      </w:pPr>
      <w:r>
        <w:rPr>
          <w:rFonts w:ascii="Arial" w:eastAsia="Times New Roman" w:hAnsi="Arial" w:cs="Arial"/>
          <w:b/>
          <w:bCs/>
          <w:color w:val="000000" w:themeColor="text1"/>
        </w:rPr>
        <w:t>Reduced turnaround time</w:t>
      </w:r>
      <w:r>
        <w:rPr>
          <w:rFonts w:ascii="Arial" w:eastAsia="Times New Roman" w:hAnsi="Arial" w:cs="Arial"/>
          <w:color w:val="000000" w:themeColor="text1"/>
        </w:rPr>
        <w:t xml:space="preserve">: Employees and verifiers no longer need to contact HR for verification requests. Employees </w:t>
      </w:r>
      <w:proofErr w:type="gramStart"/>
      <w:r>
        <w:rPr>
          <w:rFonts w:ascii="Arial" w:eastAsia="Times New Roman" w:hAnsi="Arial" w:cs="Arial"/>
          <w:color w:val="000000" w:themeColor="text1"/>
        </w:rPr>
        <w:t>are able to</w:t>
      </w:r>
      <w:proofErr w:type="gramEnd"/>
      <w:r>
        <w:rPr>
          <w:rFonts w:ascii="Arial" w:eastAsia="Times New Roman" w:hAnsi="Arial" w:cs="Arial"/>
          <w:color w:val="000000" w:themeColor="text1"/>
        </w:rPr>
        <w:t xml:space="preserve"> generate their own reports and letters on demand, as many times needed and free of charge. Properly credentialed verifiers, such as banks or mortgage companies, can also securely access employment verification data at any time. By eliminating the need for internal verifications through our systems, i2Verify reduces the turnaround time associated with employment or wage verification.  </w:t>
      </w:r>
    </w:p>
    <w:p w14:paraId="772D17D5" w14:textId="77777777" w:rsidR="004B7850" w:rsidRDefault="004B7850" w:rsidP="004B7850">
      <w:pPr>
        <w:spacing w:after="0"/>
        <w:rPr>
          <w:rFonts w:ascii="Arial" w:eastAsia="Times New Roman" w:hAnsi="Arial" w:cs="Arial"/>
          <w:color w:val="000000"/>
        </w:rPr>
      </w:pPr>
    </w:p>
    <w:p w14:paraId="17F83460" w14:textId="77777777" w:rsidR="004B7850" w:rsidRDefault="004B7850" w:rsidP="004B7850">
      <w:pPr>
        <w:pStyle w:val="ListParagraph"/>
        <w:numPr>
          <w:ilvl w:val="0"/>
          <w:numId w:val="3"/>
        </w:numPr>
        <w:spacing w:after="0"/>
        <w:ind w:left="360"/>
        <w:rPr>
          <w:rFonts w:ascii="Arial" w:eastAsia="Times New Roman" w:hAnsi="Arial" w:cs="Arial"/>
          <w:color w:val="000000"/>
        </w:rPr>
      </w:pPr>
      <w:r>
        <w:rPr>
          <w:rFonts w:ascii="Arial" w:eastAsia="Times New Roman" w:hAnsi="Arial" w:cs="Arial"/>
          <w:b/>
          <w:bCs/>
          <w:color w:val="000000"/>
        </w:rPr>
        <w:t xml:space="preserve">Pro-active verifier screening, </w:t>
      </w:r>
      <w:proofErr w:type="gramStart"/>
      <w:r>
        <w:rPr>
          <w:rFonts w:ascii="Arial" w:eastAsia="Times New Roman" w:hAnsi="Arial" w:cs="Arial"/>
          <w:b/>
          <w:bCs/>
          <w:color w:val="000000"/>
        </w:rPr>
        <w:t>credentialing</w:t>
      </w:r>
      <w:proofErr w:type="gramEnd"/>
      <w:r>
        <w:rPr>
          <w:rFonts w:ascii="Arial" w:eastAsia="Times New Roman" w:hAnsi="Arial" w:cs="Arial"/>
          <w:b/>
          <w:bCs/>
          <w:color w:val="000000"/>
        </w:rPr>
        <w:t xml:space="preserve"> and auditing</w:t>
      </w:r>
      <w:r>
        <w:rPr>
          <w:rFonts w:ascii="Arial" w:eastAsia="Times New Roman" w:hAnsi="Arial" w:cs="Arial"/>
          <w:color w:val="000000"/>
        </w:rPr>
        <w:t>: Each company requesting a verification on your behalf is properly vetted and credentialed which makes i2Verify’s employment verification process very secure. Not only does i2Verify validate the identity of all users of its system prior to allowing access to sensitive employee data, but a complete audit trail of every verification is created and then is made available to employees.</w:t>
      </w:r>
    </w:p>
    <w:p w14:paraId="27FE133B" w14:textId="77777777" w:rsidR="004B7850" w:rsidRDefault="004B7850" w:rsidP="004B7850">
      <w:pPr>
        <w:pStyle w:val="ListParagraph"/>
        <w:rPr>
          <w:rFonts w:ascii="Arial" w:eastAsia="Times New Roman" w:hAnsi="Arial" w:cs="Arial"/>
          <w:color w:val="000000"/>
        </w:rPr>
      </w:pPr>
    </w:p>
    <w:p w14:paraId="5934756E" w14:textId="77777777" w:rsidR="004B7850" w:rsidRDefault="004B7850" w:rsidP="004B7850">
      <w:pPr>
        <w:pStyle w:val="ListParagraph"/>
        <w:numPr>
          <w:ilvl w:val="0"/>
          <w:numId w:val="3"/>
        </w:numPr>
        <w:spacing w:after="0"/>
        <w:ind w:left="360"/>
        <w:rPr>
          <w:rFonts w:ascii="Arial" w:eastAsia="Times New Roman" w:hAnsi="Arial" w:cs="Arial"/>
          <w:color w:val="000000"/>
        </w:rPr>
      </w:pPr>
      <w:r>
        <w:rPr>
          <w:rFonts w:ascii="Arial" w:eastAsia="Times New Roman" w:hAnsi="Arial" w:cs="Arial"/>
          <w:b/>
          <w:bCs/>
          <w:color w:val="000000"/>
        </w:rPr>
        <w:t xml:space="preserve">Transparency and visibility into data: </w:t>
      </w:r>
      <w:r>
        <w:rPr>
          <w:rFonts w:ascii="Arial" w:eastAsia="Times New Roman" w:hAnsi="Arial" w:cs="Arial"/>
          <w:color w:val="000000"/>
        </w:rPr>
        <w:t xml:space="preserve">Through the i2Verify employee portal, employees are allowed complete visibility into the verification process. Employees can block access to </w:t>
      </w:r>
      <w:r>
        <w:rPr>
          <w:rFonts w:ascii="Arial" w:eastAsia="Times New Roman" w:hAnsi="Arial" w:cs="Arial"/>
          <w:color w:val="000000"/>
        </w:rPr>
        <w:lastRenderedPageBreak/>
        <w:t xml:space="preserve">their data, generate their own reports, or choose to be notified when someone views their data. </w:t>
      </w:r>
    </w:p>
    <w:p w14:paraId="4C89E33D" w14:textId="77777777" w:rsidR="004B7850" w:rsidRDefault="004B7850" w:rsidP="004B7850">
      <w:pPr>
        <w:pStyle w:val="ListParagraph"/>
        <w:rPr>
          <w:rFonts w:ascii="Arial" w:eastAsia="Times New Roman" w:hAnsi="Arial" w:cs="Arial"/>
          <w:color w:val="000000"/>
        </w:rPr>
      </w:pPr>
    </w:p>
    <w:p w14:paraId="60DF72AD" w14:textId="77777777" w:rsidR="004B7850" w:rsidRDefault="004B7850" w:rsidP="004B7850">
      <w:pPr>
        <w:pStyle w:val="ListParagraph"/>
        <w:numPr>
          <w:ilvl w:val="0"/>
          <w:numId w:val="3"/>
        </w:numPr>
        <w:spacing w:after="0"/>
        <w:ind w:left="360"/>
        <w:rPr>
          <w:rFonts w:ascii="Arial" w:eastAsia="Times New Roman" w:hAnsi="Arial" w:cs="Arial"/>
          <w:color w:val="000000"/>
        </w:rPr>
      </w:pPr>
      <w:r>
        <w:rPr>
          <w:rFonts w:ascii="Arial" w:eastAsia="Times New Roman" w:hAnsi="Arial" w:cs="Arial"/>
          <w:color w:val="000000"/>
        </w:rPr>
        <w:t>Dedicated support team and consistent SLAs: We are assigned a six-person dedicated service team. This service team will be responsible for the implementation, management and monitoring of all Service Level Standards.</w:t>
      </w:r>
    </w:p>
    <w:p w14:paraId="773F36AE" w14:textId="77777777" w:rsidR="004B7850" w:rsidRDefault="004B7850" w:rsidP="004B7850">
      <w:pPr>
        <w:pStyle w:val="ListParagraph"/>
        <w:spacing w:after="0"/>
        <w:ind w:left="1440"/>
        <w:rPr>
          <w:rFonts w:ascii="Arial" w:eastAsia="Times New Roman" w:hAnsi="Arial" w:cs="Arial"/>
          <w:color w:val="000000"/>
        </w:rPr>
      </w:pPr>
    </w:p>
    <w:p w14:paraId="4F219743" w14:textId="77777777" w:rsidR="004B7850" w:rsidRDefault="004B7850" w:rsidP="004B7850">
      <w:pPr>
        <w:spacing w:after="0"/>
        <w:rPr>
          <w:rFonts w:ascii="Arial" w:eastAsia="Times New Roman" w:hAnsi="Arial" w:cs="Arial"/>
          <w:color w:val="000000"/>
        </w:rPr>
      </w:pPr>
    </w:p>
    <w:p w14:paraId="56B4CE77" w14:textId="77777777" w:rsidR="004B7850" w:rsidRDefault="004B7850" w:rsidP="004B7850">
      <w:pPr>
        <w:spacing w:after="0"/>
        <w:rPr>
          <w:rFonts w:ascii="Arial" w:eastAsia="Times New Roman" w:hAnsi="Arial" w:cs="Arial"/>
          <w:b/>
          <w:bCs/>
          <w:color w:val="000000"/>
        </w:rPr>
      </w:pPr>
      <w:r>
        <w:rPr>
          <w:rFonts w:ascii="Arial" w:eastAsia="Times New Roman" w:hAnsi="Arial" w:cs="Arial"/>
          <w:b/>
          <w:bCs/>
          <w:color w:val="000000"/>
        </w:rPr>
        <w:t>How does it work?</w:t>
      </w:r>
    </w:p>
    <w:p w14:paraId="71617EFF" w14:textId="77777777" w:rsidR="004B7850" w:rsidRDefault="004B7850" w:rsidP="004B7850">
      <w:pPr>
        <w:spacing w:after="0"/>
        <w:rPr>
          <w:rFonts w:ascii="Arial" w:hAnsi="Arial" w:cs="Arial"/>
        </w:rPr>
      </w:pPr>
      <w:r>
        <w:rPr>
          <w:rFonts w:ascii="Arial" w:hAnsi="Arial" w:cs="Arial"/>
        </w:rPr>
        <w:t xml:space="preserve">It’s Simple. If an organization needs to verify your wage or employment history, simply direct them to i2Verify at </w:t>
      </w:r>
      <w:hyperlink r:id="rId10" w:history="1">
        <w:r>
          <w:rPr>
            <w:rStyle w:val="Hyperlink"/>
            <w:rFonts w:ascii="Arial" w:hAnsi="Arial" w:cs="Arial"/>
          </w:rPr>
          <w:t>www.i2verify.com</w:t>
        </w:r>
      </w:hyperlink>
      <w:r>
        <w:rPr>
          <w:rFonts w:ascii="Arial" w:hAnsi="Arial" w:cs="Arial"/>
        </w:rPr>
        <w:t>. i2Verify will then register the requestor, validate that they have your consent, as well as a permissible purpose to view your data.</w:t>
      </w:r>
    </w:p>
    <w:p w14:paraId="4451FFB0" w14:textId="77777777" w:rsidR="004B7850" w:rsidRDefault="004B7850" w:rsidP="004B7850">
      <w:pPr>
        <w:spacing w:after="0"/>
        <w:rPr>
          <w:rFonts w:ascii="Arial" w:hAnsi="Arial" w:cs="Arial"/>
        </w:rPr>
      </w:pPr>
      <w:r>
        <w:rPr>
          <w:rFonts w:ascii="Arial" w:hAnsi="Arial" w:cs="Arial"/>
        </w:rPr>
        <w:t>i2Verify is also available to all employees, free of charge. You can generate your own verification reports and letters on demand.</w:t>
      </w:r>
    </w:p>
    <w:p w14:paraId="18CAD0F1" w14:textId="77777777" w:rsidR="004B7850" w:rsidRDefault="004B7850" w:rsidP="004B7850">
      <w:pPr>
        <w:spacing w:after="0"/>
        <w:rPr>
          <w:rFonts w:ascii="Arial" w:eastAsia="Times New Roman" w:hAnsi="Arial" w:cs="Arial"/>
          <w:color w:val="000000"/>
        </w:rPr>
      </w:pPr>
    </w:p>
    <w:p w14:paraId="37BE6466" w14:textId="77777777" w:rsidR="004B7850" w:rsidRDefault="004B7850" w:rsidP="004B7850">
      <w:pPr>
        <w:spacing w:after="0" w:line="240" w:lineRule="auto"/>
        <w:rPr>
          <w:rFonts w:ascii="Arial" w:eastAsia="Times New Roman" w:hAnsi="Arial" w:cs="Arial"/>
          <w:color w:val="000000"/>
        </w:rPr>
      </w:pPr>
    </w:p>
    <w:p w14:paraId="1E1E7566" w14:textId="77777777" w:rsidR="004B7850" w:rsidRDefault="004B7850" w:rsidP="004B7850">
      <w:pPr>
        <w:spacing w:after="0"/>
        <w:rPr>
          <w:rFonts w:ascii="Arial" w:hAnsi="Arial" w:cs="Arial"/>
          <w:b/>
          <w:bCs/>
        </w:rPr>
      </w:pPr>
      <w:r>
        <w:rPr>
          <w:rFonts w:ascii="Arial" w:hAnsi="Arial" w:cs="Arial"/>
          <w:b/>
          <w:bCs/>
        </w:rPr>
        <w:t>How do I generate my own reports?</w:t>
      </w:r>
    </w:p>
    <w:p w14:paraId="118A8374" w14:textId="77777777" w:rsidR="004B7850" w:rsidRDefault="004B7850" w:rsidP="004B7850">
      <w:pPr>
        <w:spacing w:after="0"/>
        <w:rPr>
          <w:rFonts w:ascii="Arial" w:hAnsi="Arial" w:cs="Arial"/>
        </w:rPr>
      </w:pPr>
    </w:p>
    <w:p w14:paraId="09E1B1DD" w14:textId="77777777" w:rsidR="004B7850" w:rsidRDefault="004B7850" w:rsidP="004B7850">
      <w:pPr>
        <w:spacing w:after="0"/>
        <w:rPr>
          <w:rFonts w:ascii="Arial" w:hAnsi="Arial" w:cs="Arial"/>
          <w:u w:val="single"/>
        </w:rPr>
      </w:pPr>
      <w:r>
        <w:rPr>
          <w:rFonts w:ascii="Arial" w:hAnsi="Arial" w:cs="Arial"/>
          <w:u w:val="single"/>
        </w:rPr>
        <w:t>Registration</w:t>
      </w:r>
    </w:p>
    <w:p w14:paraId="32713205" w14:textId="77777777" w:rsidR="004B7850" w:rsidRDefault="004B7850" w:rsidP="004B7850">
      <w:pPr>
        <w:pStyle w:val="ListParagraph"/>
        <w:numPr>
          <w:ilvl w:val="0"/>
          <w:numId w:val="4"/>
        </w:numPr>
        <w:spacing w:after="0"/>
        <w:rPr>
          <w:rFonts w:ascii="Arial" w:hAnsi="Arial" w:cs="Arial"/>
        </w:rPr>
      </w:pPr>
      <w:r>
        <w:rPr>
          <w:rFonts w:ascii="Arial" w:hAnsi="Arial" w:cs="Arial"/>
        </w:rPr>
        <w:t xml:space="preserve">Visit the i2Verify website at </w:t>
      </w:r>
      <w:hyperlink r:id="rId11" w:history="1">
        <w:r>
          <w:rPr>
            <w:rStyle w:val="Hyperlink"/>
            <w:rFonts w:ascii="Arial" w:hAnsi="Arial" w:cs="Arial"/>
          </w:rPr>
          <w:t>www.i2Verify.com</w:t>
        </w:r>
      </w:hyperlink>
      <w:r>
        <w:rPr>
          <w:rFonts w:ascii="Arial" w:hAnsi="Arial" w:cs="Arial"/>
        </w:rPr>
        <w:t xml:space="preserve"> . Click on "For Employees" in the middle of the home page and follow the next link to “Create An Account”; alternatively select “Login” from the top right and follow the prompts to set up an account.</w:t>
      </w:r>
    </w:p>
    <w:p w14:paraId="3B98AF47" w14:textId="77777777" w:rsidR="004B7850" w:rsidRDefault="004B7850" w:rsidP="004B7850">
      <w:pPr>
        <w:pStyle w:val="ListParagraph"/>
        <w:spacing w:after="0"/>
        <w:ind w:left="360"/>
        <w:rPr>
          <w:rFonts w:ascii="Arial" w:hAnsi="Arial" w:cs="Arial"/>
        </w:rPr>
      </w:pPr>
    </w:p>
    <w:p w14:paraId="6B88F8E1" w14:textId="77777777" w:rsidR="004B7850" w:rsidRDefault="004B7850" w:rsidP="004B7850">
      <w:pPr>
        <w:pStyle w:val="ListParagraph"/>
        <w:numPr>
          <w:ilvl w:val="0"/>
          <w:numId w:val="4"/>
        </w:numPr>
        <w:spacing w:after="0"/>
        <w:rPr>
          <w:rFonts w:ascii="Arial" w:hAnsi="Arial" w:cs="Arial"/>
        </w:rPr>
      </w:pPr>
      <w:r>
        <w:rPr>
          <w:rFonts w:ascii="Arial" w:hAnsi="Arial" w:cs="Arial"/>
        </w:rPr>
        <w:t>Indicate that you are a current employee by answering the question "Which of the following best describes the purpose of the account you're creating." with "I am a current or former employee of a company that uses your system."</w:t>
      </w:r>
    </w:p>
    <w:p w14:paraId="00C0B186" w14:textId="77777777" w:rsidR="004B7850" w:rsidRDefault="004B7850" w:rsidP="004B7850">
      <w:pPr>
        <w:pStyle w:val="ListParagraph"/>
        <w:rPr>
          <w:rFonts w:ascii="Arial" w:hAnsi="Arial" w:cs="Arial"/>
        </w:rPr>
      </w:pPr>
    </w:p>
    <w:p w14:paraId="7B6716CD" w14:textId="77777777" w:rsidR="004B7850" w:rsidRDefault="004B7850" w:rsidP="004B7850">
      <w:pPr>
        <w:pStyle w:val="ListParagraph"/>
        <w:numPr>
          <w:ilvl w:val="0"/>
          <w:numId w:val="4"/>
        </w:numPr>
        <w:spacing w:after="0"/>
        <w:rPr>
          <w:rFonts w:ascii="Arial" w:hAnsi="Arial" w:cs="Arial"/>
        </w:rPr>
      </w:pPr>
      <w:r>
        <w:rPr>
          <w:rFonts w:ascii="Arial" w:hAnsi="Arial" w:cs="Arial"/>
        </w:rPr>
        <w:t xml:space="preserve">Follow the registration steps to register and activate your account. Please note, it is recommended to use your personal email address and not your work email address. This will allow you to continue using i2Verify </w:t>
      </w:r>
      <w:proofErr w:type="gramStart"/>
      <w:r>
        <w:rPr>
          <w:rFonts w:ascii="Arial" w:hAnsi="Arial" w:cs="Arial"/>
        </w:rPr>
        <w:t>in the event that</w:t>
      </w:r>
      <w:proofErr w:type="gramEnd"/>
      <w:r>
        <w:rPr>
          <w:rFonts w:ascii="Arial" w:hAnsi="Arial" w:cs="Arial"/>
        </w:rPr>
        <w:t xml:space="preserve"> you leave your employment.</w:t>
      </w:r>
    </w:p>
    <w:p w14:paraId="3CE2AE5C" w14:textId="77777777" w:rsidR="004B7850" w:rsidRDefault="004B7850" w:rsidP="004B7850">
      <w:pPr>
        <w:pStyle w:val="ListParagraph"/>
        <w:rPr>
          <w:rFonts w:ascii="Arial" w:hAnsi="Arial" w:cs="Arial"/>
        </w:rPr>
      </w:pPr>
    </w:p>
    <w:p w14:paraId="5F47D669" w14:textId="77777777" w:rsidR="004B7850" w:rsidRDefault="004B7850" w:rsidP="004B7850">
      <w:pPr>
        <w:rPr>
          <w:rFonts w:ascii="Arial" w:hAnsi="Arial" w:cs="Arial"/>
          <w:u w:val="single"/>
        </w:rPr>
      </w:pPr>
      <w:r>
        <w:rPr>
          <w:rFonts w:ascii="Arial" w:hAnsi="Arial" w:cs="Arial"/>
          <w:u w:val="single"/>
        </w:rPr>
        <w:t>Using i2Verify</w:t>
      </w:r>
    </w:p>
    <w:p w14:paraId="61F975ED" w14:textId="77777777" w:rsidR="004B7850" w:rsidRDefault="004B7850" w:rsidP="004B7850">
      <w:pPr>
        <w:pStyle w:val="ListParagraph"/>
        <w:numPr>
          <w:ilvl w:val="0"/>
          <w:numId w:val="5"/>
        </w:numPr>
        <w:rPr>
          <w:rFonts w:ascii="Arial" w:hAnsi="Arial" w:cs="Arial"/>
        </w:rPr>
      </w:pPr>
      <w:r>
        <w:rPr>
          <w:rFonts w:ascii="Arial" w:hAnsi="Arial" w:cs="Arial"/>
        </w:rPr>
        <w:t xml:space="preserve">You need to log in with your email address and </w:t>
      </w:r>
      <w:proofErr w:type="gramStart"/>
      <w:r>
        <w:rPr>
          <w:rFonts w:ascii="Arial" w:hAnsi="Arial" w:cs="Arial"/>
        </w:rPr>
        <w:t>password, and</w:t>
      </w:r>
      <w:proofErr w:type="gramEnd"/>
      <w:r>
        <w:rPr>
          <w:rFonts w:ascii="Arial" w:hAnsi="Arial" w:cs="Arial"/>
        </w:rPr>
        <w:t xml:space="preserve"> provide a 2-factor authentication code.</w:t>
      </w:r>
    </w:p>
    <w:p w14:paraId="3A2DE1A3" w14:textId="77777777" w:rsidR="004B7850" w:rsidRDefault="004B7850" w:rsidP="004B7850">
      <w:pPr>
        <w:pStyle w:val="ListParagraph"/>
        <w:rPr>
          <w:rFonts w:ascii="Arial" w:hAnsi="Arial" w:cs="Arial"/>
        </w:rPr>
      </w:pPr>
    </w:p>
    <w:p w14:paraId="0D35EA35" w14:textId="77777777" w:rsidR="004B7850" w:rsidRDefault="004B7850" w:rsidP="004B7850">
      <w:pPr>
        <w:pStyle w:val="ListParagraph"/>
        <w:numPr>
          <w:ilvl w:val="0"/>
          <w:numId w:val="5"/>
        </w:numPr>
        <w:rPr>
          <w:rFonts w:ascii="Arial" w:hAnsi="Arial" w:cs="Arial"/>
        </w:rPr>
      </w:pPr>
      <w:r>
        <w:rPr>
          <w:rFonts w:ascii="Arial" w:hAnsi="Arial" w:cs="Arial"/>
        </w:rPr>
        <w:t>Once you have successfully logged in, you will have several options. These include:</w:t>
      </w:r>
    </w:p>
    <w:p w14:paraId="6866AB60" w14:textId="77777777" w:rsidR="004B7850" w:rsidRDefault="004B7850" w:rsidP="004B7850">
      <w:pPr>
        <w:pStyle w:val="ListParagraph"/>
        <w:rPr>
          <w:rFonts w:ascii="Arial" w:hAnsi="Arial" w:cs="Arial"/>
        </w:rPr>
      </w:pPr>
    </w:p>
    <w:p w14:paraId="45C95D96" w14:textId="77777777" w:rsidR="004B7850" w:rsidRDefault="004B7850" w:rsidP="004B7850">
      <w:pPr>
        <w:pStyle w:val="ListParagraph"/>
        <w:numPr>
          <w:ilvl w:val="1"/>
          <w:numId w:val="5"/>
        </w:numPr>
        <w:rPr>
          <w:rFonts w:ascii="Arial" w:hAnsi="Arial" w:cs="Arial"/>
        </w:rPr>
      </w:pPr>
      <w:r>
        <w:rPr>
          <w:rFonts w:ascii="Arial" w:hAnsi="Arial" w:cs="Arial"/>
        </w:rPr>
        <w:t xml:space="preserve">New Employment Report:  From here you can instantly obtain an Employment Verification Report or an Employment Verification Letter </w:t>
      </w:r>
    </w:p>
    <w:p w14:paraId="591829EB" w14:textId="77777777" w:rsidR="004B7850" w:rsidRDefault="004B7850" w:rsidP="004B7850">
      <w:pPr>
        <w:pStyle w:val="ListParagraph"/>
        <w:numPr>
          <w:ilvl w:val="1"/>
          <w:numId w:val="5"/>
        </w:numPr>
        <w:rPr>
          <w:rFonts w:ascii="Arial" w:hAnsi="Arial" w:cs="Arial"/>
        </w:rPr>
      </w:pPr>
      <w:r>
        <w:rPr>
          <w:rFonts w:ascii="Arial" w:hAnsi="Arial" w:cs="Arial"/>
        </w:rPr>
        <w:t>Permission Keys:  Permission keys allow you to add an additional level of security to the employment verification process.  If you activate the option to require permission keys, all non-government verifiers will require your permission prior to being granted access to your data.  This permission comes in the form of a permission key that only you can generate.</w:t>
      </w:r>
    </w:p>
    <w:p w14:paraId="0F0D01D4" w14:textId="77777777" w:rsidR="004B7850" w:rsidRDefault="004B7850" w:rsidP="004B7850">
      <w:pPr>
        <w:pStyle w:val="ListParagraph"/>
        <w:numPr>
          <w:ilvl w:val="1"/>
          <w:numId w:val="5"/>
        </w:numPr>
        <w:rPr>
          <w:rFonts w:ascii="Arial" w:hAnsi="Arial" w:cs="Arial"/>
        </w:rPr>
      </w:pPr>
      <w:r>
        <w:rPr>
          <w:rFonts w:ascii="Arial" w:hAnsi="Arial" w:cs="Arial"/>
        </w:rPr>
        <w:t>View Past Reports</w:t>
      </w:r>
    </w:p>
    <w:p w14:paraId="010BD33F" w14:textId="77777777" w:rsidR="004B7850" w:rsidRDefault="004B7850" w:rsidP="004B7850">
      <w:pPr>
        <w:pStyle w:val="ListParagraph"/>
        <w:numPr>
          <w:ilvl w:val="1"/>
          <w:numId w:val="5"/>
        </w:numPr>
        <w:rPr>
          <w:rFonts w:ascii="Arial" w:hAnsi="Arial" w:cs="Arial"/>
        </w:rPr>
      </w:pPr>
      <w:r>
        <w:rPr>
          <w:rFonts w:ascii="Arial" w:hAnsi="Arial" w:cs="Arial"/>
        </w:rPr>
        <w:lastRenderedPageBreak/>
        <w:t>Block or unblock access to your data: You have to ability to block access to your data for all non-government verifiers.</w:t>
      </w:r>
    </w:p>
    <w:p w14:paraId="33A95C55" w14:textId="77777777" w:rsidR="009D0BA4" w:rsidRDefault="009D0BA4"/>
    <w:sectPr w:rsidR="009D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6CE2"/>
    <w:multiLevelType w:val="hybridMultilevel"/>
    <w:tmpl w:val="F55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314CD"/>
    <w:multiLevelType w:val="hybridMultilevel"/>
    <w:tmpl w:val="56D0D0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7A5CAE"/>
    <w:multiLevelType w:val="hybridMultilevel"/>
    <w:tmpl w:val="8C923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9983448"/>
    <w:multiLevelType w:val="hybridMultilevel"/>
    <w:tmpl w:val="F8DA4908"/>
    <w:lvl w:ilvl="0" w:tplc="3FFCFA44">
      <w:start w:val="1"/>
      <w:numFmt w:val="bullet"/>
      <w:lvlText w:val=""/>
      <w:lvlJc w:val="left"/>
      <w:pPr>
        <w:ind w:left="720" w:hanging="360"/>
      </w:pPr>
      <w:rPr>
        <w:rFonts w:ascii="Symbol" w:hAnsi="Symbol" w:hint="default"/>
      </w:rPr>
    </w:lvl>
    <w:lvl w:ilvl="1" w:tplc="8B7A5418">
      <w:start w:val="1"/>
      <w:numFmt w:val="bullet"/>
      <w:lvlText w:val="o"/>
      <w:lvlJc w:val="left"/>
      <w:pPr>
        <w:ind w:left="1440" w:hanging="360"/>
      </w:pPr>
      <w:rPr>
        <w:rFonts w:ascii="Courier New" w:hAnsi="Courier New" w:cs="Times New Roman" w:hint="default"/>
      </w:rPr>
    </w:lvl>
    <w:lvl w:ilvl="2" w:tplc="9A3C778A">
      <w:start w:val="1"/>
      <w:numFmt w:val="bullet"/>
      <w:lvlText w:val=""/>
      <w:lvlJc w:val="left"/>
      <w:pPr>
        <w:ind w:left="2160" w:hanging="360"/>
      </w:pPr>
      <w:rPr>
        <w:rFonts w:ascii="Wingdings" w:hAnsi="Wingdings" w:hint="default"/>
      </w:rPr>
    </w:lvl>
    <w:lvl w:ilvl="3" w:tplc="851E3964">
      <w:start w:val="1"/>
      <w:numFmt w:val="bullet"/>
      <w:lvlText w:val=""/>
      <w:lvlJc w:val="left"/>
      <w:pPr>
        <w:ind w:left="2880" w:hanging="360"/>
      </w:pPr>
      <w:rPr>
        <w:rFonts w:ascii="Symbol" w:hAnsi="Symbol" w:hint="default"/>
      </w:rPr>
    </w:lvl>
    <w:lvl w:ilvl="4" w:tplc="0458E2E6">
      <w:start w:val="1"/>
      <w:numFmt w:val="bullet"/>
      <w:lvlText w:val="o"/>
      <w:lvlJc w:val="left"/>
      <w:pPr>
        <w:ind w:left="3600" w:hanging="360"/>
      </w:pPr>
      <w:rPr>
        <w:rFonts w:ascii="Courier New" w:hAnsi="Courier New" w:cs="Times New Roman" w:hint="default"/>
      </w:rPr>
    </w:lvl>
    <w:lvl w:ilvl="5" w:tplc="57EC54A4">
      <w:start w:val="1"/>
      <w:numFmt w:val="bullet"/>
      <w:lvlText w:val=""/>
      <w:lvlJc w:val="left"/>
      <w:pPr>
        <w:ind w:left="4320" w:hanging="360"/>
      </w:pPr>
      <w:rPr>
        <w:rFonts w:ascii="Wingdings" w:hAnsi="Wingdings" w:hint="default"/>
      </w:rPr>
    </w:lvl>
    <w:lvl w:ilvl="6" w:tplc="8710F222">
      <w:start w:val="1"/>
      <w:numFmt w:val="bullet"/>
      <w:lvlText w:val=""/>
      <w:lvlJc w:val="left"/>
      <w:pPr>
        <w:ind w:left="5040" w:hanging="360"/>
      </w:pPr>
      <w:rPr>
        <w:rFonts w:ascii="Symbol" w:hAnsi="Symbol" w:hint="default"/>
      </w:rPr>
    </w:lvl>
    <w:lvl w:ilvl="7" w:tplc="C7268126">
      <w:start w:val="1"/>
      <w:numFmt w:val="bullet"/>
      <w:lvlText w:val="o"/>
      <w:lvlJc w:val="left"/>
      <w:pPr>
        <w:ind w:left="5760" w:hanging="360"/>
      </w:pPr>
      <w:rPr>
        <w:rFonts w:ascii="Courier New" w:hAnsi="Courier New" w:cs="Times New Roman" w:hint="default"/>
      </w:rPr>
    </w:lvl>
    <w:lvl w:ilvl="8" w:tplc="F8989098">
      <w:start w:val="1"/>
      <w:numFmt w:val="bullet"/>
      <w:lvlText w:val=""/>
      <w:lvlJc w:val="left"/>
      <w:pPr>
        <w:ind w:left="6480" w:hanging="360"/>
      </w:pPr>
      <w:rPr>
        <w:rFonts w:ascii="Wingdings" w:hAnsi="Wingdings" w:hint="default"/>
      </w:rPr>
    </w:lvl>
  </w:abstractNum>
  <w:abstractNum w:abstractNumId="4" w15:restartNumberingAfterBreak="0">
    <w:nsid w:val="73777FBA"/>
    <w:multiLevelType w:val="hybridMultilevel"/>
    <w:tmpl w:val="CCAEB480"/>
    <w:lvl w:ilvl="0" w:tplc="24E26948">
      <w:start w:val="1"/>
      <w:numFmt w:val="bullet"/>
      <w:lvlText w:val=""/>
      <w:lvlJc w:val="left"/>
      <w:pPr>
        <w:ind w:left="720" w:hanging="360"/>
      </w:pPr>
      <w:rPr>
        <w:rFonts w:ascii="Symbol" w:hAnsi="Symbol" w:hint="default"/>
      </w:rPr>
    </w:lvl>
    <w:lvl w:ilvl="1" w:tplc="8A4E3288">
      <w:start w:val="1"/>
      <w:numFmt w:val="bullet"/>
      <w:lvlText w:val="o"/>
      <w:lvlJc w:val="left"/>
      <w:pPr>
        <w:ind w:left="1440" w:hanging="360"/>
      </w:pPr>
      <w:rPr>
        <w:rFonts w:ascii="Courier New" w:hAnsi="Courier New" w:cs="Times New Roman" w:hint="default"/>
      </w:rPr>
    </w:lvl>
    <w:lvl w:ilvl="2" w:tplc="0F9072AA">
      <w:start w:val="1"/>
      <w:numFmt w:val="bullet"/>
      <w:lvlText w:val=""/>
      <w:lvlJc w:val="left"/>
      <w:pPr>
        <w:ind w:left="2160" w:hanging="360"/>
      </w:pPr>
      <w:rPr>
        <w:rFonts w:ascii="Wingdings" w:hAnsi="Wingdings" w:hint="default"/>
      </w:rPr>
    </w:lvl>
    <w:lvl w:ilvl="3" w:tplc="6FD6C4A0">
      <w:start w:val="1"/>
      <w:numFmt w:val="bullet"/>
      <w:lvlText w:val=""/>
      <w:lvlJc w:val="left"/>
      <w:pPr>
        <w:ind w:left="2880" w:hanging="360"/>
      </w:pPr>
      <w:rPr>
        <w:rFonts w:ascii="Symbol" w:hAnsi="Symbol" w:hint="default"/>
      </w:rPr>
    </w:lvl>
    <w:lvl w:ilvl="4" w:tplc="AE989858">
      <w:start w:val="1"/>
      <w:numFmt w:val="bullet"/>
      <w:lvlText w:val="o"/>
      <w:lvlJc w:val="left"/>
      <w:pPr>
        <w:ind w:left="3600" w:hanging="360"/>
      </w:pPr>
      <w:rPr>
        <w:rFonts w:ascii="Courier New" w:hAnsi="Courier New" w:cs="Times New Roman" w:hint="default"/>
      </w:rPr>
    </w:lvl>
    <w:lvl w:ilvl="5" w:tplc="FB56B538">
      <w:start w:val="1"/>
      <w:numFmt w:val="bullet"/>
      <w:lvlText w:val=""/>
      <w:lvlJc w:val="left"/>
      <w:pPr>
        <w:ind w:left="4320" w:hanging="360"/>
      </w:pPr>
      <w:rPr>
        <w:rFonts w:ascii="Wingdings" w:hAnsi="Wingdings" w:hint="default"/>
      </w:rPr>
    </w:lvl>
    <w:lvl w:ilvl="6" w:tplc="D6B096C6">
      <w:start w:val="1"/>
      <w:numFmt w:val="bullet"/>
      <w:lvlText w:val=""/>
      <w:lvlJc w:val="left"/>
      <w:pPr>
        <w:ind w:left="5040" w:hanging="360"/>
      </w:pPr>
      <w:rPr>
        <w:rFonts w:ascii="Symbol" w:hAnsi="Symbol" w:hint="default"/>
      </w:rPr>
    </w:lvl>
    <w:lvl w:ilvl="7" w:tplc="D5D26696">
      <w:start w:val="1"/>
      <w:numFmt w:val="bullet"/>
      <w:lvlText w:val="o"/>
      <w:lvlJc w:val="left"/>
      <w:pPr>
        <w:ind w:left="5760" w:hanging="360"/>
      </w:pPr>
      <w:rPr>
        <w:rFonts w:ascii="Courier New" w:hAnsi="Courier New" w:cs="Times New Roman" w:hint="default"/>
      </w:rPr>
    </w:lvl>
    <w:lvl w:ilvl="8" w:tplc="23DAC862">
      <w:start w:val="1"/>
      <w:numFmt w:val="bullet"/>
      <w:lvlText w:val=""/>
      <w:lvlJc w:val="left"/>
      <w:pPr>
        <w:ind w:left="6480" w:hanging="360"/>
      </w:pPr>
      <w:rPr>
        <w:rFonts w:ascii="Wingdings" w:hAnsi="Wingdings" w:hint="default"/>
      </w:rPr>
    </w:lvl>
  </w:abstractNum>
  <w:abstractNum w:abstractNumId="5" w15:restartNumberingAfterBreak="0">
    <w:nsid w:val="7F984E1D"/>
    <w:multiLevelType w:val="hybridMultilevel"/>
    <w:tmpl w:val="ED00AC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0"/>
    <w:rsid w:val="004B7850"/>
    <w:rsid w:val="009D0BA4"/>
    <w:rsid w:val="00BD226A"/>
    <w:rsid w:val="00F3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09C3"/>
  <w15:chartTrackingRefBased/>
  <w15:docId w15:val="{5D041987-D4BE-4076-BF9C-06EED687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50"/>
    <w:rPr>
      <w:color w:val="0000FF"/>
      <w:u w:val="single"/>
    </w:rPr>
  </w:style>
  <w:style w:type="paragraph" w:styleId="CommentText">
    <w:name w:val="annotation text"/>
    <w:basedOn w:val="Normal"/>
    <w:link w:val="CommentTextChar"/>
    <w:uiPriority w:val="99"/>
    <w:semiHidden/>
    <w:unhideWhenUsed/>
    <w:rsid w:val="004B7850"/>
    <w:pPr>
      <w:spacing w:line="240" w:lineRule="auto"/>
    </w:pPr>
    <w:rPr>
      <w:sz w:val="20"/>
      <w:szCs w:val="20"/>
    </w:rPr>
  </w:style>
  <w:style w:type="character" w:customStyle="1" w:styleId="CommentTextChar">
    <w:name w:val="Comment Text Char"/>
    <w:basedOn w:val="DefaultParagraphFont"/>
    <w:link w:val="CommentText"/>
    <w:uiPriority w:val="99"/>
    <w:semiHidden/>
    <w:rsid w:val="004B7850"/>
    <w:rPr>
      <w:sz w:val="20"/>
      <w:szCs w:val="20"/>
    </w:rPr>
  </w:style>
  <w:style w:type="paragraph" w:styleId="ListParagraph">
    <w:name w:val="List Paragraph"/>
    <w:basedOn w:val="Normal"/>
    <w:uiPriority w:val="34"/>
    <w:qFormat/>
    <w:rsid w:val="004B7850"/>
    <w:pPr>
      <w:ind w:left="720"/>
      <w:contextualSpacing/>
    </w:pPr>
  </w:style>
  <w:style w:type="character" w:styleId="CommentReference">
    <w:name w:val="annotation reference"/>
    <w:basedOn w:val="DefaultParagraphFont"/>
    <w:uiPriority w:val="99"/>
    <w:semiHidden/>
    <w:unhideWhenUsed/>
    <w:rsid w:val="004B7850"/>
    <w:rPr>
      <w:sz w:val="16"/>
      <w:szCs w:val="16"/>
    </w:rPr>
  </w:style>
  <w:style w:type="character" w:customStyle="1" w:styleId="normaltextrun">
    <w:name w:val="normaltextrun"/>
    <w:basedOn w:val="DefaultParagraphFont"/>
    <w:rsid w:val="004B7850"/>
  </w:style>
  <w:style w:type="character" w:customStyle="1" w:styleId="eop">
    <w:name w:val="eop"/>
    <w:basedOn w:val="DefaultParagraphFont"/>
    <w:rsid w:val="004B7850"/>
  </w:style>
  <w:style w:type="character" w:styleId="UnresolvedMention">
    <w:name w:val="Unresolved Mention"/>
    <w:basedOn w:val="DefaultParagraphFont"/>
    <w:uiPriority w:val="99"/>
    <w:semiHidden/>
    <w:unhideWhenUsed/>
    <w:rsid w:val="004B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verify.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2verify.com/" TargetMode="External"/><Relationship Id="rId5" Type="http://schemas.openxmlformats.org/officeDocument/2006/relationships/styles" Target="styles.xml"/><Relationship Id="rId10" Type="http://schemas.openxmlformats.org/officeDocument/2006/relationships/hyperlink" Target="http://www.i2verify.com" TargetMode="External"/><Relationship Id="rId4" Type="http://schemas.openxmlformats.org/officeDocument/2006/relationships/numbering" Target="numbering.xml"/><Relationship Id="rId9" Type="http://schemas.openxmlformats.org/officeDocument/2006/relationships/hyperlink" Target="mailto:info@i2ver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594FA74747B4B90758C1ECFD37020" ma:contentTypeVersion="5" ma:contentTypeDescription="Create a new document." ma:contentTypeScope="" ma:versionID="a2267b7162890ea0f584de1b5da00a3b">
  <xsd:schema xmlns:xsd="http://www.w3.org/2001/XMLSchema" xmlns:xs="http://www.w3.org/2001/XMLSchema" xmlns:p="http://schemas.microsoft.com/office/2006/metadata/properties" xmlns:ns2="ad0e1f27-f3da-42db-aab9-8d580b76b1de" targetNamespace="http://schemas.microsoft.com/office/2006/metadata/properties" ma:root="true" ma:fieldsID="bce5c54426d007a1cdec4a3682bdf739" ns2:_="">
    <xsd:import namespace="ad0e1f27-f3da-42db-aab9-8d580b76b1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1f27-f3da-42db-aab9-8d580b76b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A73CC-261A-481B-A5C3-394AD0374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1f27-f3da-42db-aab9-8d580b76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AF617-9921-4470-9834-74CF582DDA3A}">
  <ds:schemaRefs>
    <ds:schemaRef ds:uri="http://schemas.microsoft.com/sharepoint/v3/contenttype/forms"/>
  </ds:schemaRefs>
</ds:datastoreItem>
</file>

<file path=customXml/itemProps3.xml><?xml version="1.0" encoding="utf-8"?>
<ds:datastoreItem xmlns:ds="http://schemas.openxmlformats.org/officeDocument/2006/customXml" ds:itemID="{86F7BA9D-E0EA-4DC2-89A7-67D4CAABB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Price</dc:creator>
  <cp:keywords/>
  <dc:description/>
  <cp:lastModifiedBy>Sarah Crawford</cp:lastModifiedBy>
  <cp:revision>3</cp:revision>
  <dcterms:created xsi:type="dcterms:W3CDTF">2021-11-01T20:25:00Z</dcterms:created>
  <dcterms:modified xsi:type="dcterms:W3CDTF">2021-11-01T23:57:00Z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0x010100708594FA74747B4B90758C1ECFD37020</vt:lpwstr>
  </property>
</Properties>
</file>